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2005中国金融市场发展报告</w:t>
      </w:r>
    </w:p>
    <w:p>
      <w:r>
        <w:rPr>
          <w:rFonts w:ascii="宋体" w:hAnsi="宋体" w:eastAsia="宋体"/>
          <w:sz w:val="24"/>
        </w:rPr>
        <w:t>穆怀朋总纂中国人民银行金融市场司，中国人民银行上海总部金融市场管理部编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2005中国金融市场发展报告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穆怀朋总纂中国人民银行金融市场司，中国人民银行上海总部金融市场管理部编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本书出售、求购地址：https://www.jiaokey.com/book/detail/11700904.html</w:t>
      </w:r>
    </w:p>
    <w:p>
      <w:r>
        <w:t>更多相关图书推荐：https://www.jiaokey.com</w:t>
      </w:r>
    </w:p>
    <w:p>
      <w:r>
        <w:t>穆怀朋总纂中国人民银行金融市场司，中国人民银行上海总部金融市场管理部编 其他作品：https://www.jiaokey.com/tag/穆怀朋总纂中国人民银行金融市场司，中国人民银行上海总部金融市场管理部编.html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关键词搜索：https://www.jiaokey.com/tag/2005中国金融市场发展报告.html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