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21世纪型住宅模式</w:t>
      </w:r>
    </w:p>
    <w:p>
      <w:r>
        <w:rPr>
          <w:rFonts w:ascii="宋体" w:hAnsi="宋体" w:eastAsia="宋体"/>
          <w:sz w:val="24"/>
        </w:rPr>
        <w:t>（日）松村秀一，（日）田边新一主编；日本住宅开发项目（HJ）课题组编著；陈滨，范悦译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21世纪型住宅模式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（日）松村秀一，（日）田边新一主编；日本住宅开发项目（HJ）课题组编著；陈滨，范悦译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本书出售、求购地址：https://www.jiaokey.com/book/detail/11700260.html</w:t>
      </w:r>
    </w:p>
    <w:p>
      <w:r>
        <w:t>更多相关图书推荐：https://www.jiaokey.com</w:t>
      </w:r>
    </w:p>
    <w:p>
      <w:r>
        <w:t>（日）松村秀一，（日）田边新一主编；日本住宅开发项目（HJ）课题组编著；陈滨，范悦译 其他作品：https://www.jiaokey.com/tag/（日）松村秀一，（日）田边新一主编；日本住宅开发项目（HJ）课题组编著；陈滨，范悦译.html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关键词搜索：https://www.jiaokey.com/tag/21世纪型住宅模式.html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