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中国税务稽查年鉴  2003</w:t>
      </w:r>
    </w:p>
    <w:p>
      <w:r>
        <w:rPr>
          <w:rFonts w:ascii="宋体" w:hAnsi="宋体" w:eastAsia="宋体"/>
          <w:sz w:val="24"/>
        </w:rPr>
        <w:t>王志宏，刘太明总编辑；宋晓兰等编辑；《中国税务稽查年鉴》编辑委员会编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中国税务稽查年鉴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王志宏，刘太明总编辑；宋晓兰等编辑；《中国税务稽查年鉴》编辑委员会编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本书出售、求购地址：https://www.jiaokey.com/book/detail/11698882.html</w:t>
      </w:r>
    </w:p>
    <w:p>
      <w:r>
        <w:t>更多相关图书推荐：https://www.jiaokey.com</w:t>
      </w:r>
    </w:p>
    <w:p>
      <w:r>
        <w:t>王志宏，刘太明总编辑；宋晓兰等编辑；《中国税务稽查年鉴》编辑委员会编 其他作品：https://www.jiaokey.com/tag/王志宏，刘太明总编辑；宋晓兰等编辑；《中国税务稽查年鉴》编辑委员会编.html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关键词搜索：https://www.jiaokey.com/tag/中国税务稽查年鉴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