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中华人民共和国最新会计法实务全书：会计法释义与适用及相关法律  法规</w:t>
      </w:r>
    </w:p>
    <w:p>
      <w:r>
        <w:rPr>
          <w:rFonts w:ascii="宋体" w:hAnsi="宋体" w:eastAsia="宋体"/>
          <w:sz w:val="24"/>
        </w:rPr>
        <w:t>杨光主编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中华人民共和国最新会计法实务全书：会计法释义与适用及相关法律  法规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北京：改革出版社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本书出售、求购地址：https://www.jiaokey.com/book/detail/11697892.html</w:t>
      </w:r>
    </w:p>
    <w:p>
      <w:r>
        <w:t>更多相关图书推荐：https://www.jiaokey.com</w:t>
      </w:r>
    </w:p>
    <w:p>
      <w:r>
        <w:t>杨光主编 其他作品：https://www.jiaokey.com/tag/杨光主编.html</w:t>
      </w:r>
    </w:p>
    <w:p>
      <w:r>
        <w:t>北京：改革出版社 出版图书：https://www.jiaokey.com/tag/北京：改革出版社.html</w:t>
      </w:r>
    </w:p>
    <w:p>
      <w:r>
        <w:t>关键词搜索：https://www.jiaokey.com/tag/中华人民共和国最新会计法实务全书：会计法释义与适用及相关法律  法规.html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