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混凝土结构施工图平面整体表现方法制图规则和构造详图 现浇混凝土框架、剪力墙、框架－剪力墙、框支剪力墙结构 03G101-1</w:t>
      </w:r>
    </w:p>
    <w:p>
      <w:r>
        <w:t>作者:中国建筑标准设计研究院组织编制</w:t>
      </w:r>
    </w:p>
    <w:p>
      <w:r>
        <w:t>出版社:北京:中国计划出版社,2006.04</w:t>
      </w:r>
    </w:p>
    <w:p>
      <w:r>
        <w:t>出版日期：</w:t>
      </w:r>
    </w:p>
    <w:p>
      <w:r>
        <w:t>总页数：69</w:t>
      </w:r>
    </w:p>
    <w:p>
      <w:r>
        <w:t>更多请访问教客网:www.jiaokey.com</w:t>
      </w:r>
    </w:p>
    <w:p>
      <w:r>
        <w:t>国家建筑标准设计图集 混凝土结构施工图平面整体表现方法制图规则和构造详图 现浇混凝土框架、剪力墙、框架－剪力墙、框支剪力墙结构 03G101-1评论地址：https://www.jiaokey.com/book/detail/11696372.html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