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儒家大学堂  长江流域的古代书院</w:t>
      </w:r>
    </w:p>
    <w:p>
      <w:r>
        <w:rPr>
          <w:rFonts w:ascii="宋体" w:hAnsi="宋体" w:eastAsia="宋体"/>
          <w:sz w:val="24"/>
        </w:rPr>
        <w:t>金敏，周祖文著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儒家大学堂  长江流域的古代书院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金敏，周祖文著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本书出售、求购地址：https://www.jiaokey.com/book/detail/11693538.html</w:t>
      </w:r>
    </w:p>
    <w:p>
      <w:r>
        <w:t>更多相关图书推荐：https://www.jiaokey.com</w:t>
      </w:r>
    </w:p>
    <w:p>
      <w:r>
        <w:t>金敏，周祖文著 其他作品：https://www.jiaokey.com/tag/金敏，周祖文著.html</w:t>
      </w:r>
    </w:p>
    <w:p>
      <w:r>
        <w:t>浙江大学出版社 出版图书：https://www.jiaokey.com/tag/浙江大学出版社.html</w:t>
      </w:r>
    </w:p>
    <w:p>
      <w:r>
        <w:t>关键词搜索：https://www.jiaokey.com/tag/儒家大学堂  长江流域的古代书院.html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