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求真·求善·求美  纪念朱祖祥院士诞辰九十周年</w:t>
      </w:r>
    </w:p>
    <w:p>
      <w:r>
        <w:rPr>
          <w:rFonts w:ascii="宋体" w:hAnsi="宋体" w:eastAsia="宋体"/>
          <w:sz w:val="24"/>
        </w:rPr>
        <w:t>浙江大学《纪念朱祖祥院士诞辰90周年文集》编辑委员会编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求真·求善·求美  纪念朱祖祥院士诞辰九十周年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浙江大学《纪念朱祖祥院士诞辰90周年文集》编辑委员会编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本书出售、求购地址：https://www.jiaokey.com/book/detail/11691911.html</w:t>
      </w:r>
    </w:p>
    <w:p>
      <w:r>
        <w:t>更多相关图书推荐：https://www.jiaokey.com</w:t>
      </w:r>
    </w:p>
    <w:p>
      <w:r>
        <w:t>浙江大学《纪念朱祖祥院士诞辰90周年文集》编辑委员会编 其他作品：https://www.jiaokey.com/tag/浙江大学《纪念朱祖祥院士诞辰90周年文集》编辑委员会编.html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关键词搜索：https://www.jiaokey.com/tag/求真·求善·求美  纪念朱祖祥院士诞辰九十周年.html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