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国际经济法律自由化原理研究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国际经济法律自由化原理研究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本书出售、求购地址：https://www.jiaokey.com/book/detail/11690116.html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关键词搜索：https://www.jiaokey.com/tag/国际经济法律自由化原理研究.html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