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上  第1分册</w:t>
      </w:r>
    </w:p>
    <w:p>
      <w:r>
        <w:rPr>
          <w:rFonts w:ascii="宋体" w:hAnsi="宋体" w:eastAsia="宋体"/>
          <w:sz w:val="24"/>
        </w:rPr>
        <w:t>（苏）契巴塔廖夫（А.С.Чеботарев）著；武汉测量制图学院测量教研组译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（苏）契巴塔廖夫（А.С.Чеботарев）著；武汉测量制图学院测量教研组译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本书出售、求购地址：https://www.jiaokey.com/book/detail/11689242.html</w:t>
      </w:r>
    </w:p>
    <w:p>
      <w:r>
        <w:t>更多相关图书推荐：https://www.jiaokey.com</w:t>
      </w:r>
    </w:p>
    <w:p>
      <w:r>
        <w:t>（苏）契巴塔廖夫（А.С.Чеботарев）著；武汉测量制图学院测量教研组译 其他作品：https://www.jiaokey.com/tag/（苏）契巴塔廖夫（А.С.Чеботарев）著；武汉测量制图学院测量教研组译.html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关键词搜索：https://www.jiaokey.com/tag/测量学  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