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煤田地质勘探瓦斯研究指南</w:t>
      </w:r>
    </w:p>
    <w:p>
      <w:r>
        <w:rPr>
          <w:rFonts w:ascii="宋体" w:hAnsi="宋体" w:eastAsia="宋体"/>
          <w:sz w:val="24"/>
        </w:rPr>
        <w:t>（苏）巴格林采娃，К.И.等著；煤炭工业部技术司对外联络处译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煤田地质勘探瓦斯研究指南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（苏）巴格林采娃，К.И.等著；煤炭工业部技术司对外联络处译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本书出售、求购地址：https://www.jiaokey.com/book/detail/11689174.html</w:t>
      </w:r>
    </w:p>
    <w:p>
      <w:r>
        <w:t>更多相关图书推荐：https://www.jiaokey.com</w:t>
      </w:r>
    </w:p>
    <w:p>
      <w:r>
        <w:t>（苏）巴格林采娃，К.И.等著；煤炭工业部技术司对外联络处译 其他作品：https://www.jiaokey.com/tag/（苏）巴格林采娃，К.И.等著；煤炭工业部技术司对外联络处译.html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关键词搜索：https://www.jiaokey.com/tag/煤田地质勘探瓦斯研究指南.html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