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近海移动式钻井站建造与入级规范</w:t>
      </w:r>
    </w:p>
    <w:p>
      <w:r>
        <w:rPr>
          <w:rFonts w:ascii="宋体" w:hAnsi="宋体" w:eastAsia="宋体"/>
          <w:sz w:val="24"/>
        </w:rPr>
        <w:t>上海交通大学译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近海移动式钻井站建造与入级规范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本书出售、求购地址：https://www.jiaokey.com/book/detail/11689015.html</w:t>
      </w:r>
    </w:p>
    <w:p>
      <w:r>
        <w:t>更多相关图书推荐：https://www.jiaokey.com</w:t>
      </w:r>
    </w:p>
    <w:p>
      <w:r>
        <w:t>上海交通大学译 其他作品：https://www.jiaokey.com/tag/上海交通大学译.html</w:t>
      </w:r>
    </w:p>
    <w:p>
      <w:r>
        <w:t>关键词搜索：https://www.jiaokey.com/tag/近海移动式钻井站建造与入级规范.html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