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  上</w:t>
      </w:r>
    </w:p>
    <w:p>
      <w:r>
        <w:rPr>
          <w:rFonts w:ascii="宋体" w:hAnsi="宋体" w:eastAsia="宋体"/>
          <w:sz w:val="24"/>
        </w:rPr>
        <w:t>（苏联）В.П.依留金，Ю.А.巴甫洛夫，Б.Е.列文著；袁孝惇，朱觉译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（苏联）В.П.依留金，Ю.А.巴甫洛夫，Б.Е.列文著；袁孝惇，朱觉译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本书出售、求购地址：https://www.jiaokey.com/book/detail/11688827.html</w:t>
      </w:r>
    </w:p>
    <w:p>
      <w:r>
        <w:t>更多相关图书推荐：https://www.jiaokey.com</w:t>
      </w:r>
    </w:p>
    <w:p>
      <w:r>
        <w:t>（苏联）В.П.依留金，Ю.А.巴甫洛夫，Б.Е.列文著；袁孝惇，朱觉译 其他作品：https://www.jiaokey.com/tag/（苏联）В.П.依留金，Ю.А.巴甫洛夫，Б.Е.列文著；袁孝惇，朱觉译.html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关键词搜索：https://www.jiaokey.com/tag/铁合金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