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平面直角坐标直接改算法</w:t>
      </w:r>
    </w:p>
    <w:p>
      <w:r>
        <w:rPr>
          <w:rFonts w:ascii="宋体" w:hAnsi="宋体" w:eastAsia="宋体"/>
          <w:sz w:val="24"/>
        </w:rPr>
        <w:t>H.B.阿瓦斯夫著；胡国理译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平面直角坐标直接改算法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H.B.阿瓦斯夫著；胡国理译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本书出售、求购地址：https://www.jiaokey.com/book/detail/11688678.html</w:t>
      </w:r>
    </w:p>
    <w:p>
      <w:r>
        <w:t>更多相关图书推荐：https://www.jiaokey.com</w:t>
      </w:r>
    </w:p>
    <w:p>
      <w:r>
        <w:t>H.B.阿瓦斯夫著；胡国理译 其他作品：https://www.jiaokey.com/tag/H.B.阿瓦斯夫著；胡国理译.html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关键词搜索：https://www.jiaokey.com/tag/平面直角坐标直接改算法.html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