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格里格钢琴作品演奏指导</w:t>
      </w:r>
    </w:p>
    <w:p>
      <w:r>
        <w:rPr>
          <w:rFonts w:ascii="宋体" w:hAnsi="宋体" w:eastAsia="宋体"/>
          <w:sz w:val="24"/>
        </w:rPr>
        <w:t>马杰里·哈尔福德编注；杨新庆译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格里格钢琴作品演奏指导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马杰里·哈尔福德编注；杨新庆译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本书出售、求购地址：https://www.jiaokey.com/book/detail/11686277.html</w:t>
      </w:r>
    </w:p>
    <w:p>
      <w:r>
        <w:t>更多相关图书推荐：https://www.jiaokey.com</w:t>
      </w:r>
    </w:p>
    <w:p>
      <w:r>
        <w:t>马杰里·哈尔福德编注；杨新庆译 其他作品：https://www.jiaokey.com/tag/马杰里·哈尔福德编注；杨新庆译.html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关键词搜索：https://www.jiaokey.com/tag/格里格钢琴作品演奏指导.html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