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本土特质与世界眼光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本土特质与世界眼光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本书出售、求购地址：https://www.jiaokey.com/book/detail/11685690.html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关键词搜索：https://www.jiaokey.com/tag/本土特质与世界眼光.html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