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联邦快递  创新缔造竞争优势</w:t>
      </w:r>
    </w:p>
    <w:p>
      <w:r>
        <w:rPr>
          <w:rFonts w:ascii="宋体" w:hAnsi="宋体" w:eastAsia="宋体"/>
          <w:sz w:val="24"/>
        </w:rPr>
        <w:t>（美）伯拉（Birla，M.）著；漆晓艳，张鸥，张照炎译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联邦快递  创新缔造竞争优势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（美）伯拉（Birla，M.）著；漆晓艳，张鸥，张照炎译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本书出售、求购地址：https://www.jiaokey.com/book/detail/11682642.html</w:t>
      </w:r>
    </w:p>
    <w:p>
      <w:r>
        <w:t>更多相关图书推荐：https://www.jiaokey.com</w:t>
      </w:r>
    </w:p>
    <w:p>
      <w:r>
        <w:t>（美）伯拉（Birla，M.）著；漆晓艳，张鸥，张照炎译 其他作品：https://www.jiaokey.com/tag/（美）伯拉（Birla，M.）著；漆晓艳，张鸥，张照炎译.html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关键词搜索：https://www.jiaokey.com/tag/联邦快递  创新缔造竞争优势.html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