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恽代英年谱</w:t>
      </w:r>
    </w:p>
    <w:p>
      <w:r>
        <w:rPr>
          <w:rFonts w:ascii="宋体" w:hAnsi="宋体" w:eastAsia="宋体"/>
          <w:sz w:val="24"/>
        </w:rPr>
        <w:t>李良明，钟德涛主编；彭卫，姜术俊，游鹏程，李俊，王海兵编写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李良明，钟德涛主编；彭卫，姜术俊，游鹏程，李俊，王海兵编写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恽代英（1895～1931）(学科: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本书出售、求购地址：https://www.jiaokey.com/book/detail/11679405.html</w:t>
      </w:r>
    </w:p>
    <w:p>
      <w:r>
        <w:t>更多相关图书推荐：https://www.jiaokey.com</w:t>
      </w:r>
    </w:p>
    <w:p>
      <w:r>
        <w:t>李良明，钟德涛主编；彭卫，姜术俊，游鹏程，李俊，王海兵编写 其他作品：https://www.jiaokey.com/tag/李良明，钟德涛主编；彭卫，姜术俊，游鹏程，李俊，王海兵编写.html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关键词搜索：https://www.jiaokey.com/tag/恽代英（1895～1931）(学科: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