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德国行政法读本</w:t>
      </w:r>
    </w:p>
    <w:p>
      <w:r>
        <w:rPr>
          <w:rFonts w:ascii="宋体" w:hAnsi="宋体" w:eastAsia="宋体"/>
          <w:sz w:val="24"/>
        </w:rPr>
        <w:t>埃贝哈德·施密特－阿斯曼（Eberhard Schmidt-Assmann）等著；乌尔海希·巴迪斯编选 于安等译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德国行政法读本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埃贝哈德·施密特－阿斯曼（Eberhard Schmidt-Assmann）等著；乌尔海希·巴迪斯编选 于安等译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本书出售、求购地址：https://www.jiaokey.com/book/detail/11678649.html</w:t>
      </w:r>
    </w:p>
    <w:p>
      <w:r>
        <w:t>更多相关图书推荐：https://www.jiaokey.com</w:t>
      </w:r>
    </w:p>
    <w:p>
      <w:r>
        <w:t>埃贝哈德·施密特－阿斯曼（Eberhard Schmidt-Assmann）等著；乌尔海希·巴迪斯编选 于安等译 其他作品：https://www.jiaokey.com/tag/埃贝哈德·施密特－阿斯曼（Eberhard Schmidt-Assmann）等著；乌尔海希·巴迪斯编选 于安等译.html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关键词搜索：https://www.jiaokey.com/tag/德国行政法读本.html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