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</w:t>
      </w:r>
    </w:p>
    <w:p>
      <w:r>
        <w:rPr>
          <w:rFonts w:ascii="宋体" w:hAnsi="宋体" w:eastAsia="宋体"/>
          <w:sz w:val="24"/>
        </w:rPr>
        <w:t>A.）著；濡南阳，江南改编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A.）著；濡南阳，江南改编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本书出售、求购地址：https://www.jiaokey.com/book/detail/11677616.html</w:t>
      </w:r>
    </w:p>
    <w:p>
      <w:r>
        <w:t>更多相关图书推荐：https://www.jiaokey.com</w:t>
      </w:r>
    </w:p>
    <w:p>
      <w:r>
        <w:t>A.）著；濡南阳，江南改编 其他作品：https://www.jiaokey.com/tag/A.）著；濡南阳，江南改编.html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关键词搜索：https://www.jiaokey.com/tag/福尔摩斯探案.html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