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（法）莫泊桑原著；石玉凤改编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（法）莫泊桑原著；石玉凤改编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中篇小说(地点:法国年代:近代)短篇小说(地点:法国年代:近代)中篇小说短篇小说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本书出售、求购地址：https://www.jiaokey.com/book/detail/11677259.html</w:t>
      </w:r>
    </w:p>
    <w:p>
      <w:r>
        <w:t>更多相关图书推荐：https://www.jiaokey.com</w:t>
      </w:r>
    </w:p>
    <w:p>
      <w:r>
        <w:t>（法）莫泊桑原著；石玉凤改编 其他作品：https://www.jiaokey.com/tag/（法）莫泊桑原著；石玉凤改编.html</w:t>
      </w:r>
    </w:p>
    <w:p>
      <w:r>
        <w:t>武汉:湖北美术出版社,2006.01 出版图书：https://www.jiaokey.com/tag/武汉:湖北美术出版社,2006.01.html</w:t>
      </w:r>
    </w:p>
    <w:p>
      <w:r>
        <w:t>关键词搜索：https://www.jiaokey.com/tag/中篇小说(地点:法国年代:近代)短篇小说(地点:法国年代:近代)中篇小说短篇小说.html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