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高中化学新教材教学情境设计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高中化学新教材教学情境设计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本书出售、求购地址：https://www.jiaokey.com/book/detail/11677050.html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关键词搜索：https://www.jiaokey.com/tag/高中化学新教材教学情境设计.html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