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培养自主意识  促进主动发展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培养自主意识  促进主动发展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本书出售、求购地址：https://www.jiaokey.com/book/detail/11677047.html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