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阳泉文物</w:t>
      </w:r>
    </w:p>
    <w:p>
      <w:r>
        <w:rPr>
          <w:rFonts w:ascii="宋体" w:hAnsi="宋体" w:eastAsia="宋体"/>
          <w:sz w:val="24"/>
        </w:rPr>
        <w:t>阳泉市政协学习和文史资料委员会，阳泉市文物管理局编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阳泉市政协学习和文史资料委员会，阳泉市文物管理局编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本书出售、求购地址：https://www.jiaokey.com/book/detail/11674814.html</w:t>
      </w:r>
    </w:p>
    <w:p>
      <w:r>
        <w:t>更多相关图书推荐：https://www.jiaokey.com</w:t>
      </w:r>
    </w:p>
    <w:p>
      <w:r>
        <w:t>阳泉市政协学习和文史资料委员会，阳泉市文物管理局编 其他作品：https://www.jiaokey.com/tag/阳泉市政协学习和文史资料委员会，阳泉市文物管理局编.html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关键词搜索：https://www.jiaokey.com/tag/阳泉文物.html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