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蚕种制造</w:t>
      </w:r>
    </w:p>
    <w:p>
      <w:r>
        <w:rPr>
          <w:rFonts w:ascii="宋体" w:hAnsi="宋体" w:eastAsia="宋体"/>
          <w:sz w:val="24"/>
        </w:rPr>
        <w:t>（日）日本教育部编辑；中国农业科学院蚕业研究所译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蚕种制造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（日）日本教育部编辑；中国农业科学院蚕业研究所译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本书出售、求购地址：https://www.jiaokey.com/book/detail/11671586.html</w:t>
      </w:r>
    </w:p>
    <w:p>
      <w:r>
        <w:t>更多相关图书推荐：https://www.jiaokey.com</w:t>
      </w:r>
    </w:p>
    <w:p>
      <w:r>
        <w:t>（日）日本教育部编辑；中国农业科学院蚕业研究所译 其他作品：https://www.jiaokey.com/tag/（日）日本教育部编辑；中国农业科学院蚕业研究所译.html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关键词搜索：https://www.jiaokey.com/tag/蚕种制造.html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