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巴渝文化</w:t>
      </w:r>
    </w:p>
    <w:p>
      <w:r>
        <w:rPr>
          <w:rFonts w:ascii="宋体" w:hAnsi="宋体" w:eastAsia="宋体"/>
          <w:sz w:val="24"/>
        </w:rPr>
        <w:t>重庆市万州第二高级中学历史组，《校本课程&lt;巴渝文化&gt;开发与实验研究》课题组编著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巴渝文化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重庆市万州第二高级中学历史组，《校本课程&lt;巴渝文化&gt;开发与实验研究》课题组编著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本书出售、求购地址：https://www.jiaokey.com/book/detail/11668069.html</w:t>
      </w:r>
    </w:p>
    <w:p>
      <w:r>
        <w:t>更多相关图书推荐：https://www.jiaokey.com</w:t>
      </w:r>
    </w:p>
    <w:p>
      <w:r>
        <w:t>重庆市万州第二高级中学历史组，《校本课程&lt;巴渝文化&gt;开发与实验研究》课题组编著 其他作品：https://www.jiaokey.com/tag/重庆市万州第二高级中学历史组，《校本课程&lt;巴渝文化&gt;开发与实验研究》课题组编著.html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关键词搜索：https://www.jiaokey.com/tag/巴渝文化.html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