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数学专项训练与解题指导  八年级第二学期</w:t>
      </w:r>
    </w:p>
    <w:p>
      <w:r>
        <w:rPr>
          <w:rFonts w:ascii="宋体" w:hAnsi="宋体" w:eastAsia="宋体"/>
          <w:sz w:val="24"/>
        </w:rPr>
        <w:t>《走进新课程》编写组编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数学专项训练与解题指导  八年级第二学期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《走进新课程》编写组编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本书出售、求购地址：https://www.jiaokey.com/book/detail/11668016.html</w:t>
      </w:r>
    </w:p>
    <w:p>
      <w:r>
        <w:t>更多相关图书推荐：https://www.jiaokey.com</w:t>
      </w:r>
    </w:p>
    <w:p>
      <w:r>
        <w:t>《走进新课程》编写组编 其他作品：https://www.jiaokey.com/tag/《走进新课程》编写组编.html</w:t>
      </w:r>
    </w:p>
    <w:p>
      <w:r>
        <w:t>文汇出版社 出版图书：https://www.jiaokey.com/tag/文汇出版社.html</w:t>
      </w:r>
    </w:p>
    <w:p>
      <w:r>
        <w:t>关键词搜索：https://www.jiaokey.com/tag/数学专项训练与解题指导  八年级第二学期.html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