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科法斯世界贸易信用风险手册  2005-2006</w:t>
      </w:r>
    </w:p>
    <w:p>
      <w:r>
        <w:rPr>
          <w:rFonts w:ascii="宋体" w:hAnsi="宋体" w:eastAsia="宋体"/>
          <w:sz w:val="24"/>
        </w:rPr>
        <w:t>乔虹主编；法国科法斯公司编著；康帕斯（中国）国际信息服务有限公司译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科法斯世界贸易信用风险手册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乔虹主编；法国科法斯公司编著；康帕斯（中国）国际信息服务有限公司译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本书出售、求购地址：https://www.jiaokey.com/book/detail/11667784.html</w:t>
      </w:r>
    </w:p>
    <w:p>
      <w:r>
        <w:t>更多相关图书推荐：https://www.jiaokey.com</w:t>
      </w:r>
    </w:p>
    <w:p>
      <w:r>
        <w:t>乔虹主编；法国科法斯公司编著；康帕斯（中国）国际信息服务有限公司译 其他作品：https://www.jiaokey.com/tag/乔虹主编；法国科法斯公司编著；康帕斯（中国）国际信息服务有限公司译.html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关键词搜索：https://www.jiaokey.com/tag/科法斯世界贸易信用风险手册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