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书名：让高尚成为自然  爱国主义教育效果研究</w:t>
      </w:r>
    </w:p>
    <w:p>
      <w:r>
        <w:t>作者：陈嬿如著</w:t>
      </w:r>
    </w:p>
    <w:p>
      <w:r>
        <w:t>出版社：厦门：厦门大学出版社</w:t>
      </w:r>
    </w:p>
    <w:p>
      <w:r>
        <w:t>出版日期：2005.12</w:t>
      </w:r>
    </w:p>
    <w:p>
      <w:r>
        <w:t>总页数：274</w:t>
      </w:r>
    </w:p>
    <w:p>
      <w:r>
        <w:t>更多请访问教客网: www.jiaokey.com</w:t>
      </w:r>
    </w:p>
    <w:p>
      <w:r>
        <w:t>让高尚成为自然  爱国主义教育效果研究 评论地址：https://www.jiaokey.com/book/detail/11667738.html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