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书名：山西省公路养护工程预算编制办法  试行</w:t>
      </w:r>
    </w:p>
    <w:p>
      <w:r>
        <w:t>作者：王彩仙等主编</w:t>
      </w:r>
    </w:p>
    <w:p>
      <w:r>
        <w:t>出版社：太原：山西科学技术出版社</w:t>
      </w:r>
    </w:p>
    <w:p>
      <w:r>
        <w:t>出版日期：2005</w:t>
      </w:r>
    </w:p>
    <w:p>
      <w:r>
        <w:t>总页数：70</w:t>
      </w:r>
    </w:p>
    <w:p>
      <w:r>
        <w:t>更多请访问教客网: www.jiaokey.com</w:t>
      </w:r>
    </w:p>
    <w:p>
      <w:r>
        <w:t>山西省公路养护工程预算编制办法  试行 评论地址：https://www.jiaokey.com/book/detail/11666740.html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