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新课程视野下的教学探索</w:t>
      </w:r>
    </w:p>
    <w:p>
      <w:r>
        <w:rPr>
          <w:rFonts w:ascii="宋体" w:hAnsi="宋体" w:eastAsia="宋体"/>
          <w:sz w:val="24"/>
        </w:rPr>
        <w:t>吴伟民，胡庆雯主编；华东师范大学情报研究所，上海市教师进修院校图书资料协作会编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新课程视野下的教学探索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吴伟民，胡庆雯主编；华东师范大学情报研究所，上海市教师进修院校图书资料协作会编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教学研究-基础教育-教学研究-基础教育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本书出售、求购地址：https://www.jiaokey.com/book/detail/11666562.html</w:t>
      </w:r>
    </w:p>
    <w:p>
      <w:r>
        <w:t>更多相关图书推荐：https://www.jiaokey.com</w:t>
      </w:r>
    </w:p>
    <w:p>
      <w:r>
        <w:t>吴伟民，胡庆雯主编；华东师范大学情报研究所，上海市教师进修院校图书资料协作会编 其他作品：https://www.jiaokey.com/tag/吴伟民，胡庆雯主编；华东师范大学情报研究所，上海市教师进修院校图书资料协作会编.html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关键词搜索：https://www.jiaokey.com/tag/教学研究-基础教育-教学研究-基础教育.html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