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计算机局域网组建与维护案例教程</w:t>
      </w:r>
    </w:p>
    <w:p>
      <w:r>
        <w:rPr>
          <w:rFonts w:ascii="宋体" w:hAnsi="宋体" w:eastAsia="宋体"/>
          <w:sz w:val="24"/>
        </w:rPr>
        <w:t>沈大林主编；陈亮，王浩宇，谢东伟编著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计算机局域网组建与维护案例教程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沈大林主编；陈亮，王浩宇，谢东伟编著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本书出售、求购地址：https://www.jiaokey.com/book/detail/11666022.html</w:t>
      </w:r>
    </w:p>
    <w:p>
      <w:r>
        <w:t>更多相关图书推荐：https://www.jiaokey.com</w:t>
      </w:r>
    </w:p>
    <w:p>
      <w:r>
        <w:t>沈大林主编；陈亮，王浩宇，谢东伟编著 其他作品：https://www.jiaokey.com/tag/沈大林主编；陈亮，王浩宇，谢东伟编著.html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关键词搜索：https://www.jiaokey.com/tag/计算机局域网组建与维护案例教程.html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