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水平定向钻实践指导</w:t>
      </w:r>
    </w:p>
    <w:p>
      <w:r>
        <w:rPr>
          <w:rFonts w:ascii="宋体" w:hAnsi="宋体" w:eastAsia="宋体"/>
          <w:sz w:val="24"/>
        </w:rPr>
        <w:t>（美）大卫·班尼特，（美）塞缪尔·T. 阿里亚拉特纳姆（Samuel T. Ariaratnam），（美）凯尔·E. 科莫等编著；蔡翰霆编译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水平定向钻实践指导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（美）大卫·班尼特，（美）塞缪尔·T. 阿里亚拉特纳姆（Samuel T. Ariaratnam），（美）凯尔·E. 科莫等编著；蔡翰霆编译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本书出售、求购地址：https://www.jiaokey.com/book/detail/11663943.html</w:t>
      </w:r>
    </w:p>
    <w:p>
      <w:r>
        <w:t>更多相关图书推荐：https://www.jiaokey.com</w:t>
      </w:r>
    </w:p>
    <w:p>
      <w:r>
        <w:t>（美）大卫·班尼特，（美）塞缪尔·T. 阿里亚拉特纳姆（Samuel T. Ariaratnam），（美）凯尔·E. 科莫等编著；蔡翰霆编译 其他作品：https://www.jiaokey.com/tag/（美）大卫·班尼特，（美）塞缪尔·T. 阿里亚拉特纳姆（Samuel T. Ariaratnam），（美）凯尔·E. 科莫等编著；蔡翰霆编译.html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关键词搜索：https://www.jiaokey.com/tag/水平定向钻实践指导.html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