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宝宝手工拼图  形状认知  2-5岁</w:t>
      </w:r>
    </w:p>
    <w:p>
      <w:r>
        <w:rPr>
          <w:rFonts w:ascii="宋体" w:hAnsi="宋体" w:eastAsia="宋体"/>
          <w:sz w:val="24"/>
        </w:rPr>
        <w:t>林德贞文编  李嘉宁美编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宝宝手工拼图  形状认知  2-5岁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林德贞文编  李嘉宁美编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本书出售、求购地址：https://www.jiaokey.com/book/detail/11662141.html</w:t>
      </w:r>
    </w:p>
    <w:p>
      <w:r>
        <w:t>更多相关图书推荐：https://www.jiaokey.com</w:t>
      </w:r>
    </w:p>
    <w:p>
      <w:r>
        <w:t>林德贞文编  李嘉宁美编 其他作品：https://www.jiaokey.com/tag/林德贞文编  李嘉宁美编.html</w:t>
      </w:r>
    </w:p>
    <w:p>
      <w:r>
        <w:t>中国和平出版社 出版图书：https://www.jiaokey.com/tag/中国和平出版社.html</w:t>
      </w:r>
    </w:p>
    <w:p>
      <w:r>
        <w:t>关键词搜索：https://www.jiaokey.com/tag/宝宝手工拼图  形状认知  2-5岁.html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