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农业益鸟的保护与招引  第2版</w:t>
      </w:r>
    </w:p>
    <w:p>
      <w:r>
        <w:rPr>
          <w:rFonts w:ascii="宋体" w:hAnsi="宋体" w:eastAsia="宋体"/>
          <w:sz w:val="24"/>
        </w:rPr>
        <w:t>（苏）布拉戈斯克洛诺夫（Благосклонов，Л.Н.）著；郑作新译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农业益鸟的保护与招引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（苏）布拉戈斯克洛诺夫（Благосклонов，Л.Н.）著；郑作新译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本书出售、求购地址：https://www.jiaokey.com/book/detail/11659787.html</w:t>
      </w:r>
    </w:p>
    <w:p>
      <w:r>
        <w:t>更多相关图书推荐：https://www.jiaokey.com</w:t>
      </w:r>
    </w:p>
    <w:p>
      <w:r>
        <w:t>（苏）布拉戈斯克洛诺夫（Благосклонов，Л.Н.）著；郑作新译 其他作品：https://www.jiaokey.com/tag/（苏）布拉戈斯克洛诺夫（Благосклонов，Л.Н.）著；郑作新译.html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关键词搜索：https://www.jiaokey.com/tag/农业益鸟的保护与招引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