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续三国演义</w:t>
      </w:r>
    </w:p>
    <w:p>
      <w:r>
        <w:rPr>
          <w:rFonts w:ascii="宋体" w:hAnsi="宋体" w:eastAsia="宋体"/>
          <w:sz w:val="24"/>
        </w:rPr>
        <w:t>（明）酉阳野史著；彭卫国，梁颖校点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（明）酉阳野史著；彭卫国，梁颖校点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长篇小说(地点: 中国 年代: 明代) 章回小说(地点: 中国 年代: 明代) 讲史小说 长篇小说 章回小说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本书出售、求购地址：https://www.jiaokey.com/book/detail/11659163.html</w:t>
      </w:r>
    </w:p>
    <w:p>
      <w:r>
        <w:t>更多相关图书推荐：https://www.jiaokey.com</w:t>
      </w:r>
    </w:p>
    <w:p>
      <w:r>
        <w:t>（明）酉阳野史著；彭卫国，梁颖校点 其他作品：https://www.jiaokey.com/tag/（明）酉阳野史著；彭卫国，梁颖校点.html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关键词搜索：https://www.jiaokey.com/tag/讲史小说(地点: 中国 年代: 明代) 长篇小说(地点: 中国 年代: 明代) 章回小说(地点: 中国 年代: 明代) 讲史小说 长篇小说 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