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水文地质学中的环境同位素</w:t>
      </w:r>
    </w:p>
    <w:p>
      <w:r>
        <w:rPr>
          <w:rFonts w:ascii="宋体" w:hAnsi="宋体" w:eastAsia="宋体"/>
          <w:sz w:val="24"/>
        </w:rPr>
        <w:t>（加）克拉克（Clark，L.D.），（加）弗里茨（Fritz，P.）著；张慧，张新基译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水文地质学中的环境同位素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（加）克拉克（Clark，L.D.），（加）弗里茨（Fritz，P.）著；张慧，张新基译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本书出售、求购地址：https://www.jiaokey.com/book/detail/11658756.html</w:t>
      </w:r>
    </w:p>
    <w:p>
      <w:r>
        <w:t>更多相关图书推荐：https://www.jiaokey.com</w:t>
      </w:r>
    </w:p>
    <w:p>
      <w:r>
        <w:t>（加）克拉克（Clark，L.D.），（加）弗里茨（Fritz，P.）著；张慧，张新基译 其他作品：https://www.jiaokey.com/tag/（加）克拉克（Clark，L.D.），（加）弗里茨（Fritz，P.）著；张慧，张新基译.html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关键词搜索：https://www.jiaokey.com/tag/水文地质学中的环境同位素.html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