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环境、质量一体化管理体系 2004版GB/T 24001与2000版GB/T 19001应用指南</w:t>
      </w:r>
    </w:p>
    <w:p>
      <w:r>
        <w:rPr>
          <w:rFonts w:ascii="宋体" w:hAnsi="宋体" w:eastAsia="宋体"/>
          <w:sz w:val="24"/>
        </w:rPr>
        <w:t>矫云起主编；SAC/TC151全国质量管理和质量保证标准化技术委员会秘书处编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环境、质量一体化管理体系 2004版GB/T 24001与2000版GB/T 19001应用指南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矫云起主编；SAC/TC151全国质量管理和质量保证标准化技术委员会秘书处编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本书出售、求购地址：https://www.jiaokey.com/book/detail/11656224.html</w:t>
      </w:r>
    </w:p>
    <w:p>
      <w:r>
        <w:t>更多相关图书推荐：https://www.jiaokey.com</w:t>
      </w:r>
    </w:p>
    <w:p>
      <w:r>
        <w:t>矫云起主编；SAC/TC151全国质量管理和质量保证标准化技术委员会秘书处编 其他作品：https://www.jiaokey.com/tag/矫云起主编；SAC/TC151全国质量管理和质量保证标准化技术委员会秘书处编.html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关键词搜索：https://www.jiaokey.com/tag/环境、质量一体化管理体系 2004版GB/T 24001与2000版GB/T 19001应用指南.html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