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英语阶梯阅读  高级版  3</w:t>
      </w:r>
    </w:p>
    <w:p>
      <w:r>
        <w:rPr>
          <w:rFonts w:ascii="宋体" w:hAnsi="宋体" w:eastAsia="宋体"/>
          <w:sz w:val="24"/>
        </w:rPr>
        <w:t>胡壮麟总主编；高雨蒙主编；李玉红本册主编；刘志虹，曹馨予，孙雪莲，史玉萍编写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英语阶梯阅读  高级版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胡壮麟总主编；高雨蒙主编；李玉红本册主编；刘志虹，曹馨予，孙雪莲，史玉萍编写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本书出售、求购地址：https://www.jiaokey.com/book/detail/11655792.html</w:t>
      </w:r>
    </w:p>
    <w:p>
      <w:r>
        <w:t>更多相关图书推荐：https://www.jiaokey.com</w:t>
      </w:r>
    </w:p>
    <w:p>
      <w:r>
        <w:t>胡壮麟总主编；高雨蒙主编；李玉红本册主编；刘志虹，曹馨予，孙雪莲，史玉萍编写 其他作品：https://www.jiaokey.com/tag/胡壮麟总主编；高雨蒙主编；李玉红本册主编；刘志虹，曹馨予，孙雪莲，史玉萍编写.html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关键词搜索：https://www.jiaokey.com/tag/英语-阅读教学-初中-课外读物.html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