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小学综合实践主题活动  五年级  （上册）</w:t>
      </w:r>
    </w:p>
    <w:p>
      <w:r>
        <w:rPr>
          <w:rFonts w:ascii="宋体" w:hAnsi="宋体" w:eastAsia="宋体"/>
          <w:sz w:val="24"/>
        </w:rPr>
        <w:t>绍兴市越城区文教局教研室组编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小学综合实践主题活动  五年级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绍兴市越城区文教局教研室组编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本书出售、求购地址：https://www.jiaokey.com/book/detail/11654264.html</w:t>
      </w:r>
    </w:p>
    <w:p>
      <w:r>
        <w:t>更多相关图书推荐：https://www.jiaokey.com</w:t>
      </w:r>
    </w:p>
    <w:p>
      <w:r>
        <w:t>绍兴市越城区文教局教研室组编 其他作品：https://www.jiaokey.com/tag/绍兴市越城区文教局教研室组编.html</w:t>
      </w:r>
    </w:p>
    <w:p>
      <w:r>
        <w:t>广州出版社 出版图书：https://www.jiaokey.com/tag/广州出版社.html</w:t>
      </w:r>
    </w:p>
    <w:p>
      <w:r>
        <w:t>关键词搜索：https://www.jiaokey.com/tag/小学综合实践主题活动  五年级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