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新编小学学习一点通  新课标  语文  二年级  （上册）  （人教实版）</w:t>
      </w:r>
    </w:p>
    <w:p>
      <w:r>
        <w:rPr>
          <w:rFonts w:ascii="宋体" w:hAnsi="宋体" w:eastAsia="宋体"/>
          <w:sz w:val="24"/>
        </w:rPr>
        <w:t>宋平主编  白净  于国平编著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新编小学学习一点通  新课标  语文  二年级  （上册）  （人教实版）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宋平主编  白净  于国平编著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本书出售、求购地址：https://www.jiaokey.com/book/detail/11652332.html</w:t>
      </w:r>
    </w:p>
    <w:p>
      <w:r>
        <w:t>更多相关图书推荐：https://www.jiaokey.com</w:t>
      </w:r>
    </w:p>
    <w:p>
      <w:r>
        <w:t>宋平主编  白净  于国平编著 其他作品：https://www.jiaokey.com/tag/宋平主编  白净  于国平编著.html</w:t>
      </w:r>
    </w:p>
    <w:p>
      <w:r>
        <w:t>山东人民出版社 出版图书：https://www.jiaokey.com/tag/山东人民出版社.html</w:t>
      </w:r>
    </w:p>
    <w:p>
      <w:r>
        <w:t>关键词搜索：https://www.jiaokey.com/tag/新编小学学习一点通  新课标  语文  二年级  （上册）  （人教实版）.html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