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金盾小学生新作文指导  命题篇</w:t>
      </w:r>
    </w:p>
    <w:p>
      <w:r>
        <w:rPr>
          <w:rFonts w:ascii="宋体" w:hAnsi="宋体" w:eastAsia="宋体"/>
          <w:sz w:val="24"/>
        </w:rPr>
        <w:t>卢祥之  卢晓玲丛书主编  刘晖本册主编  王燕玲  王凤岭  曾晖  耿辉  潘春丽本册编著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金盾小学生新作文指导  命题篇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  卢晓玲丛书主编  刘晖本册主编  王燕玲  王凤岭  曾晖  耿辉  潘春丽本册编著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本书出售、求购地址：https://www.jiaokey.com/book/detail/11651851.html</w:t>
      </w:r>
    </w:p>
    <w:p>
      <w:r>
        <w:t>更多相关图书推荐：https://www.jiaokey.com</w:t>
      </w:r>
    </w:p>
    <w:p>
      <w:r>
        <w:t>卢祥之  卢晓玲丛书主编  刘晖本册主编  王燕玲  王凤岭  曾晖  耿辉  潘春丽本册编著 其他作品：https://www.jiaokey.com/tag/卢祥之  卢晓玲丛书主编  刘晖本册主编  王燕玲  王凤岭  曾晖  耿辉  潘春丽本册编著.html</w:t>
      </w:r>
    </w:p>
    <w:p>
      <w:r>
        <w:t>金盾出版社 出版图书：https://www.jiaokey.com/tag/金盾出版社.html</w:t>
      </w:r>
    </w:p>
    <w:p>
      <w:r>
        <w:t>关键词搜索：https://www.jiaokey.com/tag/金盾小学生新作文指导  命题篇.html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