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微观税收分析指标体系及方法  纳税评估技术指导参考</w:t>
      </w:r>
    </w:p>
    <w:p>
      <w:r>
        <w:rPr>
          <w:rFonts w:ascii="宋体" w:hAnsi="宋体" w:eastAsia="宋体"/>
          <w:sz w:val="24"/>
        </w:rPr>
        <w:t>焦瑞进主编；《微观税收分析指标体系及方法》编委会著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微观税收分析指标体系及方法  纳税评估技术指导参考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焦瑞进主编；《微观税收分析指标体系及方法》编委会著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税收管理-经济效果-经济评价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本书出售、求购地址：https://www.jiaokey.com/book/detail/11648512.html</w:t>
      </w:r>
    </w:p>
    <w:p>
      <w:r>
        <w:t>更多相关图书推荐：https://www.jiaokey.com</w:t>
      </w:r>
    </w:p>
    <w:p>
      <w:r>
        <w:t>焦瑞进主编；《微观税收分析指标体系及方法》编委会著 其他作品：https://www.jiaokey.com/tag/焦瑞进主编；《微观税收分析指标体系及方法》编委会著.html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关键词搜索：https://www.jiaokey.com/tag/税收管理-经济效果-经济评价.html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