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理工类</w:t>
      </w:r>
    </w:p>
    <w:p>
      <w:r>
        <w:rPr>
          <w:rFonts w:ascii="宋体" w:hAnsi="宋体" w:eastAsia="宋体"/>
          <w:sz w:val="24"/>
        </w:rPr>
        <w:t>王仲英，王冬琳主编；张万琴，郭振海副主编；郝祥晖，高育晓编者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王仲英，王冬琳主编；张万琴，郭振海副主编；郝祥晖，高育晓编者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本书出售、求购地址：https://www.jiaokey.com/book/detail/11647618.html</w:t>
      </w:r>
    </w:p>
    <w:p>
      <w:r>
        <w:t>更多相关图书推荐：https://www.jiaokey.com</w:t>
      </w:r>
    </w:p>
    <w:p>
      <w:r>
        <w:t>王仲英，王冬琳主编；张万琴，郭振海副主编；郝祥晖，高育晓编者 其他作品：https://www.jiaokey.com/tag/王仲英，王冬琳主编；张万琴，郭振海副主编；郝祥晖，高育晓编者.html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关键词搜索：https://www.jiaokey.com/tag/高等数学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