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中小企业人力资源国际化管理制度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中小企业人力资源国际化管理制度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本书出售、求购地址：https://www.jiaokey.com/book/detail/11647320.html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关键词搜索：https://www.jiaokey.com/tag/中小企业人力资源国际化管理制度.html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