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</w:t>
      </w:r>
    </w:p>
    <w:p>
      <w:r>
        <w:rPr>
          <w:rFonts w:ascii="宋体" w:hAnsi="宋体" w:eastAsia="宋体"/>
          <w:sz w:val="24"/>
        </w:rPr>
        <w:t>赵晓明，唐志萍主编；李林瑞，高光祖，王宝文，史铁军，李祥龙，王华君，刘家芳，马运涛，李长海副主编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赵晓明，唐志萍主编；李林瑞，高光祖，王宝文，史铁军，李祥龙，王华君，刘家芳，马运涛，李长海副主编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本书出售、求购地址：https://www.jiaokey.com/book/detail/11647199.html</w:t>
      </w:r>
    </w:p>
    <w:p>
      <w:r>
        <w:t>更多相关图书推荐：https://www.jiaokey.com</w:t>
      </w:r>
    </w:p>
    <w:p>
      <w:r>
        <w:t>赵晓明，唐志萍主编；李林瑞，高光祖，王宝文，史铁军，李祥龙，王华君，刘家芳，马运涛，李长海副主编 其他作品：https://www.jiaokey.com/tag/赵晓明，唐志萍主编；李林瑞，高光祖，王宝文，史铁军，李祥龙，王华君，刘家芳，马运涛，李长海副主编.html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关键词搜索：https://www.jiaokey.com/tag/改革与探索.html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