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运动养生</w:t>
      </w:r>
    </w:p>
    <w:p>
      <w:r>
        <w:rPr>
          <w:rFonts w:ascii="宋体" w:hAnsi="宋体" w:eastAsia="宋体"/>
          <w:sz w:val="24"/>
        </w:rPr>
        <w:t>杭成刚，潘建荣，王九龙编著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杭成刚，潘建荣，王九龙编著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宇河文化出版有限公司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本书出售、求购地址：https://www.jiaokey.com/book/detail/11646901.html</w:t>
      </w:r>
    </w:p>
    <w:p>
      <w:r>
        <w:t>更多相关图书推荐：https://www.jiaokey.com</w:t>
      </w:r>
    </w:p>
    <w:p>
      <w:r>
        <w:t>杭成刚，潘建荣，王九龙编著 其他作品：https://www.jiaokey.com/tag/杭成刚，潘建荣，王九龙编著.html</w:t>
      </w:r>
    </w:p>
    <w:p>
      <w:r>
        <w:t>宇河文化出版有限公司 出版图书：https://www.jiaokey.com/tag/宇河文化出版有限公司.html</w:t>
      </w:r>
    </w:p>
    <w:p>
      <w:r>
        <w:t>关键词搜索：https://www.jiaokey.com/tag/运动养生.html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