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书名：老年期痴呆诊疗进展</w:t>
      </w:r>
    </w:p>
    <w:p>
      <w:r>
        <w:t>作者：刘口田，白照庆主编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总页数：315</w:t>
      </w:r>
    </w:p>
    <w:p>
      <w:r>
        <w:t>更多请访问教客网: www.jiaokey.com</w:t>
      </w:r>
    </w:p>
    <w:p>
      <w:r>
        <w:t>老年期痴呆诊疗进展 评论地址：https://www.jiaokey.com/book/detail/11645918.html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