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连队管理实例</w:t>
      </w:r>
    </w:p>
    <w:p>
      <w:r>
        <w:rPr>
          <w:rFonts w:ascii="宋体" w:hAnsi="宋体" w:eastAsia="宋体"/>
          <w:sz w:val="24"/>
        </w:rPr>
        <w:t>桂林陆军学院《连队管理实例》编写组编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连队管理实例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桂林陆军学院《连队管理实例》编写组编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本书出售、求购地址：https://www.jiaokey.com/book/detail/11645589.html</w:t>
      </w:r>
    </w:p>
    <w:p>
      <w:r>
        <w:t>更多相关图书推荐：https://www.jiaokey.com</w:t>
      </w:r>
    </w:p>
    <w:p>
      <w:r>
        <w:t>桂林陆军学院《连队管理实例》编写组编 其他作品：https://www.jiaokey.com/tag/桂林陆军学院《连队管理实例》编写组编.html</w:t>
      </w:r>
    </w:p>
    <w:p>
      <w:r>
        <w:t>关键词搜索：https://www.jiaokey.com/tag/连队管理实例.html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