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书名：大学生成才培养新探</w:t>
      </w:r>
    </w:p>
    <w:p>
      <w:r>
        <w:t>作者：刘恒儒，魏岚，李玉潮主编</w:t>
      </w:r>
    </w:p>
    <w:p>
      <w:r>
        <w:t>出版社：沈阳：东北大学出版社</w:t>
      </w:r>
    </w:p>
    <w:p>
      <w:r>
        <w:t>出版日期：2006.03</w:t>
      </w:r>
    </w:p>
    <w:p>
      <w:r>
        <w:t>总页数：223</w:t>
      </w:r>
    </w:p>
    <w:p>
      <w:r>
        <w:t>更多请访问教客网: www.jiaokey.com</w:t>
      </w:r>
    </w:p>
    <w:p>
      <w:r>
        <w:t>大学生成才培养新探 评论地址：https://www.jiaokey.com/book/detail/11642928.html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