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  基础乐理与音乐欣赏</w:t>
      </w:r>
    </w:p>
    <w:p>
      <w:r>
        <w:rPr>
          <w:rFonts w:ascii="宋体" w:hAnsi="宋体" w:eastAsia="宋体"/>
          <w:sz w:val="24"/>
        </w:rPr>
        <w:t>林惠芬主编；陈景娥副主编；陈央，何青，丁倩倩编写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  基础乐理与音乐欣赏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林惠芬主编；陈景娥副主编；陈央，何青，丁倩倩编写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本书出售、求购地址：https://www.jiaokey.com/book/detail/11642787.html</w:t>
      </w:r>
    </w:p>
    <w:p>
      <w:r>
        <w:t>更多相关图书推荐：https://www.jiaokey.com</w:t>
      </w:r>
    </w:p>
    <w:p>
      <w:r>
        <w:t>林惠芬主编；陈景娥副主编；陈央，何青，丁倩倩编写 其他作品：https://www.jiaokey.com/tag/林惠芬主编；陈景娥副主编；陈央，何青，丁倩倩编写.html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关键词搜索：https://www.jiaokey.com/tag/大学音乐  基础乐理与音乐欣赏.html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